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54" w:rsidRPr="00950950" w:rsidRDefault="00717254" w:rsidP="00C8136A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0950">
        <w:rPr>
          <w:rFonts w:ascii="Times New Roman" w:hAnsi="Times New Roman"/>
          <w:b/>
          <w:bCs/>
          <w:color w:val="000000"/>
          <w:sz w:val="24"/>
          <w:szCs w:val="24"/>
        </w:rPr>
        <w:t>ISTOTNE POSTANOWIENIA UMOWY</w:t>
      </w:r>
    </w:p>
    <w:p w:rsidR="00717254" w:rsidRPr="00950950" w:rsidRDefault="00717254" w:rsidP="00950950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7254" w:rsidRPr="00950950" w:rsidRDefault="00717254" w:rsidP="00950950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0950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FB2A7A" w:rsidRDefault="00717254" w:rsidP="00950950">
      <w:pPr>
        <w:pStyle w:val="Default"/>
        <w:tabs>
          <w:tab w:val="left" w:pos="708"/>
          <w:tab w:val="left" w:leader="dot" w:pos="9072"/>
        </w:tabs>
        <w:suppressAutoHyphens/>
        <w:jc w:val="both"/>
      </w:pPr>
      <w:r w:rsidRPr="00950950">
        <w:rPr>
          <w:rFonts w:eastAsia="Times New Roman"/>
        </w:rPr>
        <w:t xml:space="preserve">Zamawiający powierza, a Dostawca przyjmuje wykonanie : </w:t>
      </w:r>
      <w:r w:rsidR="00FB2A7A" w:rsidRPr="00950950">
        <w:t xml:space="preserve">sprzedaży i dostawy fabrycznie </w:t>
      </w:r>
      <w:r w:rsidR="009C423E" w:rsidRPr="00950950">
        <w:t xml:space="preserve">nowego </w:t>
      </w:r>
      <w:proofErr w:type="spellStart"/>
      <w:r w:rsidR="009C423E" w:rsidRPr="00950950">
        <w:t>recyklera</w:t>
      </w:r>
      <w:proofErr w:type="spellEnd"/>
      <w:r w:rsidR="009C423E" w:rsidRPr="00950950">
        <w:t xml:space="preserve"> do przerobu asfaltu i uzupełnienia masy bitumicznej w </w:t>
      </w:r>
      <w:r w:rsidR="00FB2A7A" w:rsidRPr="00950950">
        <w:t xml:space="preserve">zakresie szczegółowo określonym w ofercie Dostawcy z dnia </w:t>
      </w:r>
      <w:r w:rsidR="009C423E" w:rsidRPr="00950950">
        <w:t>…………</w:t>
      </w:r>
      <w:r w:rsidR="00FB2A7A" w:rsidRPr="00950950">
        <w:t xml:space="preserve"> stanowiącej  załączniki do </w:t>
      </w:r>
      <w:r w:rsidR="00A27479" w:rsidRPr="00950950">
        <w:t xml:space="preserve">niniejszej </w:t>
      </w:r>
      <w:r w:rsidR="00FB2A7A" w:rsidRPr="00950950">
        <w:t>umowy.</w:t>
      </w:r>
    </w:p>
    <w:p w:rsidR="00950950" w:rsidRPr="00950950" w:rsidRDefault="00950950" w:rsidP="00950950">
      <w:pPr>
        <w:pStyle w:val="Default"/>
        <w:tabs>
          <w:tab w:val="left" w:pos="708"/>
          <w:tab w:val="left" w:leader="dot" w:pos="9072"/>
        </w:tabs>
        <w:suppressAutoHyphens/>
        <w:jc w:val="both"/>
      </w:pPr>
    </w:p>
    <w:p w:rsidR="00242131" w:rsidRPr="00950950" w:rsidRDefault="00242131" w:rsidP="00950950">
      <w:pPr>
        <w:pStyle w:val="Default"/>
        <w:tabs>
          <w:tab w:val="left" w:pos="708"/>
          <w:tab w:val="left" w:leader="dot" w:pos="9072"/>
        </w:tabs>
        <w:suppressAutoHyphens/>
        <w:jc w:val="center"/>
        <w:rPr>
          <w:b/>
        </w:rPr>
      </w:pPr>
      <w:r w:rsidRPr="00950950">
        <w:rPr>
          <w:b/>
          <w:bCs/>
        </w:rPr>
        <w:t>§</w:t>
      </w:r>
      <w:r w:rsidR="00950950" w:rsidRPr="00950950">
        <w:rPr>
          <w:b/>
          <w:bCs/>
        </w:rPr>
        <w:t xml:space="preserve"> </w:t>
      </w:r>
      <w:r w:rsidR="00FB2A7A" w:rsidRPr="00950950">
        <w:rPr>
          <w:b/>
        </w:rPr>
        <w:t>2</w:t>
      </w:r>
    </w:p>
    <w:p w:rsidR="00FB2A7A" w:rsidRDefault="00FB2A7A" w:rsidP="00950950">
      <w:pPr>
        <w:pStyle w:val="Default"/>
        <w:tabs>
          <w:tab w:val="left" w:pos="708"/>
          <w:tab w:val="left" w:leader="dot" w:pos="9072"/>
        </w:tabs>
        <w:suppressAutoHyphens/>
        <w:jc w:val="both"/>
      </w:pPr>
      <w:r w:rsidRPr="00950950">
        <w:t xml:space="preserve">Dostawca zobowiązuje się </w:t>
      </w:r>
      <w:r w:rsidR="006D4092" w:rsidRPr="00950950">
        <w:t xml:space="preserve">na koszt własny </w:t>
      </w:r>
      <w:r w:rsidRPr="00950950">
        <w:t>dostarczyć</w:t>
      </w:r>
      <w:r w:rsidR="00404349">
        <w:t xml:space="preserve"> przedmiot umowy </w:t>
      </w:r>
      <w:r w:rsidRPr="00950950">
        <w:t xml:space="preserve">pod wskazany przez Zamawiającego adres Wydziału Inwestycji i Drogownictwa Starostwa Powiatowego w </w:t>
      </w:r>
      <w:r w:rsidR="009C423E" w:rsidRPr="00950950">
        <w:t>Zagościńcu ul. Asfaltowa 1,</w:t>
      </w:r>
      <w:r w:rsidRPr="00950950">
        <w:t xml:space="preserve"> 05-200 Wołomin.</w:t>
      </w:r>
    </w:p>
    <w:p w:rsidR="00950950" w:rsidRPr="00950950" w:rsidRDefault="00950950" w:rsidP="00950950">
      <w:pPr>
        <w:pStyle w:val="Default"/>
        <w:tabs>
          <w:tab w:val="left" w:pos="708"/>
          <w:tab w:val="left" w:leader="dot" w:pos="9072"/>
        </w:tabs>
        <w:suppressAutoHyphens/>
        <w:jc w:val="both"/>
      </w:pPr>
    </w:p>
    <w:p w:rsidR="00242131" w:rsidRPr="00950950" w:rsidRDefault="00242131" w:rsidP="00950950">
      <w:pPr>
        <w:pStyle w:val="Zwykytekst1"/>
        <w:tabs>
          <w:tab w:val="left" w:leader="dot" w:pos="9072"/>
        </w:tabs>
        <w:suppressAutoHyphen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032AE8" w:rsidRPr="00950950" w:rsidRDefault="00032AE8" w:rsidP="00950950">
      <w:pPr>
        <w:pStyle w:val="Zwykytekst1"/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50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6D4092" w:rsidRPr="00950950">
        <w:rPr>
          <w:rFonts w:ascii="Times New Roman" w:hAnsi="Times New Roman" w:cs="Times New Roman"/>
          <w:color w:val="000000"/>
          <w:sz w:val="24"/>
          <w:szCs w:val="24"/>
        </w:rPr>
        <w:t xml:space="preserve"> dostawy mus</w:t>
      </w:r>
      <w:r w:rsidR="00A27479" w:rsidRPr="00950950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950950">
        <w:rPr>
          <w:rFonts w:ascii="Times New Roman" w:hAnsi="Times New Roman" w:cs="Times New Roman"/>
          <w:color w:val="000000"/>
          <w:sz w:val="24"/>
          <w:szCs w:val="24"/>
        </w:rPr>
        <w:t>odpowiadać wskazanym poniżej wymaganiom: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proofErr w:type="spellStart"/>
      <w:r w:rsidRPr="00950950">
        <w:t>recykler</w:t>
      </w:r>
      <w:proofErr w:type="spellEnd"/>
      <w:r w:rsidRPr="00950950">
        <w:t xml:space="preserve"> fabrycznie nowy nieużywany, rok produkcji  po 01.11.2017 r.; 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ładowność min. 1200 kg;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wydajność  min. 2400 kg/h;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pulpit sterowniczy zamykany klapą wyposażoną w przeźroczyste okienka rewizyjne  zamykaną na zamek patentowy , sterowanie maszyną wszystkimi funkcjami maszyny z pulpitu, regulacja obrotów silnika z pulpitu;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panel diagnostyczny silnika z kontrolkami ładowania ciśnienia oleju i kontrolką monitorującą pracę układu zasilania- na pulpicie;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silnik wysokoprężny  z elektrozaworem do odłączania zasilania;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tunelowa konstrukcja bębna z dodatkowym ekranem – płomień  schowany bez możliwości przypalania masy + wskaźnik poziomu załadowania;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w bębnie zamontowany akumulator cieplny, noże tnące jednokierunkowe oraz palce rozdrabniające;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zasilanie układu elektrycznego z prądnicy oryginalnie fabrycznie  dwułożyskowej (niedopuszczalne rozwiązania typu prądnica fabrycznie jednołożyskowa + podstawa prądnicy z zabudowanym łożyskiem);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palnik ze stałą iskrą ;</w:t>
      </w:r>
    </w:p>
    <w:p w:rsidR="00A27479" w:rsidRPr="00404349" w:rsidRDefault="00A27479" w:rsidP="00404349">
      <w:pPr>
        <w:pStyle w:val="Akapitzlist"/>
        <w:numPr>
          <w:ilvl w:val="0"/>
          <w:numId w:val="26"/>
        </w:numPr>
        <w:jc w:val="both"/>
      </w:pPr>
      <w:r w:rsidRPr="00404349">
        <w:t>dodatkowe gniazdo zasilające na pulpicie 220 V,</w:t>
      </w:r>
    </w:p>
    <w:p w:rsidR="00A27479" w:rsidRPr="00404349" w:rsidRDefault="00A27479" w:rsidP="00404349">
      <w:pPr>
        <w:pStyle w:val="Akapitzlist"/>
        <w:numPr>
          <w:ilvl w:val="0"/>
          <w:numId w:val="26"/>
        </w:numPr>
        <w:jc w:val="both"/>
      </w:pPr>
      <w:r w:rsidRPr="00404349">
        <w:t>stelaż do montażu znaków i oświetlenia ostrzegawczego dwie lampy błyskowe  LED oraz możliwością montażu  oświetlenia pola roboczego  z wyłącznikiem na pulpicie</w:t>
      </w:r>
      <w:r w:rsidR="00821121" w:rsidRPr="00404349">
        <w:t xml:space="preserve"> sterowniczym</w:t>
      </w:r>
      <w:r w:rsidRPr="00404349">
        <w:t xml:space="preserve"> 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maszyna malowana proszkowo w technologii NANO-TEC;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bezpośredni dostęp do rolek prowadzących bębna zabezpieczony klapami zamykanymi na klucz;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pomiar temperatury masy na pulpicie sterowniczym oraz termostat zabezpieczający przed przegrzaniem sterujący pracą palnika w systemie załącz /wyłącz;</w:t>
      </w:r>
    </w:p>
    <w:p w:rsidR="00A27479" w:rsidRPr="00950950" w:rsidRDefault="00A27479" w:rsidP="00404349">
      <w:pPr>
        <w:pStyle w:val="Akapitzlist"/>
        <w:numPr>
          <w:ilvl w:val="0"/>
          <w:numId w:val="26"/>
        </w:numPr>
        <w:jc w:val="both"/>
      </w:pPr>
      <w:r w:rsidRPr="00950950">
        <w:t>miernik poziomu paliwa; </w:t>
      </w:r>
    </w:p>
    <w:p w:rsidR="00950950" w:rsidRDefault="00950950" w:rsidP="0095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950" w:rsidRDefault="00242131" w:rsidP="0095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50">
        <w:rPr>
          <w:rFonts w:ascii="Times New Roman" w:hAnsi="Times New Roman"/>
          <w:sz w:val="24"/>
          <w:szCs w:val="24"/>
        </w:rPr>
        <w:t>oraz</w:t>
      </w:r>
    </w:p>
    <w:p w:rsidR="00A27479" w:rsidRPr="00950950" w:rsidRDefault="00A27479" w:rsidP="0095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50">
        <w:rPr>
          <w:rFonts w:ascii="Times New Roman" w:hAnsi="Times New Roman"/>
          <w:sz w:val="24"/>
          <w:szCs w:val="24"/>
        </w:rPr>
        <w:t>podwozi</w:t>
      </w:r>
      <w:r w:rsidR="00404349">
        <w:rPr>
          <w:rFonts w:ascii="Times New Roman" w:hAnsi="Times New Roman"/>
          <w:sz w:val="24"/>
          <w:szCs w:val="24"/>
        </w:rPr>
        <w:t>e</w:t>
      </w:r>
      <w:r w:rsidRPr="0095095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50950">
        <w:rPr>
          <w:rFonts w:ascii="Times New Roman" w:hAnsi="Times New Roman"/>
          <w:sz w:val="24"/>
          <w:szCs w:val="24"/>
        </w:rPr>
        <w:t>recyklera</w:t>
      </w:r>
      <w:proofErr w:type="spellEnd"/>
      <w:r w:rsidRPr="00950950">
        <w:rPr>
          <w:rFonts w:ascii="Times New Roman" w:hAnsi="Times New Roman"/>
          <w:sz w:val="24"/>
          <w:szCs w:val="24"/>
        </w:rPr>
        <w:t>: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>podwozie dwuosiowe z homologacją do poruszania się po drogach publicznych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 xml:space="preserve">DMC  od 2000 do 2700, 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>fabrycznie nowe - rok produkcji od 01.11.2017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>regulowana wysokość sprzęgu + dwie końcówki: oczko DIN i zatrzask na hak do samochodów ciężarowych i ciągników rolniczych;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>błotnikami zintegrowanymi z podestami z blachy ryflowanej;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lastRenderedPageBreak/>
        <w:t>konstrukcja podwozia w całości ocynkowana;,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>hamulec najazdowy i postojowy,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>komplet świateł drogowych zgodne z ustawą „Prawo o Ruchu drogowym” umożliwiający zarejestrowanie przyczepy,</w:t>
      </w:r>
    </w:p>
    <w:p w:rsidR="00A27479" w:rsidRPr="00950950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>instalacja elektryczna uniwersalna złącze tradycyjne +  </w:t>
      </w:r>
      <w:proofErr w:type="spellStart"/>
      <w:r w:rsidRPr="00950950">
        <w:t>pinowe</w:t>
      </w:r>
      <w:proofErr w:type="spellEnd"/>
      <w:r w:rsidRPr="00950950">
        <w:t xml:space="preserve"> 12/24V</w:t>
      </w:r>
    </w:p>
    <w:p w:rsidR="00A27479" w:rsidRDefault="00A27479" w:rsidP="00516424">
      <w:pPr>
        <w:pStyle w:val="Akapitzlist"/>
        <w:numPr>
          <w:ilvl w:val="0"/>
          <w:numId w:val="25"/>
        </w:numPr>
        <w:jc w:val="both"/>
      </w:pPr>
      <w:r w:rsidRPr="00950950">
        <w:t>Przyczepa powinna posiadać komplet dokumentów umożliwiających zarejestrowanie pojazdu (świadectwo zgodności + homologacja)</w:t>
      </w:r>
      <w:r w:rsidR="00950950">
        <w:t>.</w:t>
      </w:r>
    </w:p>
    <w:p w:rsidR="00950950" w:rsidRPr="00950950" w:rsidRDefault="00950950" w:rsidP="00950950">
      <w:pPr>
        <w:pStyle w:val="Akapitzlist"/>
        <w:ind w:left="0"/>
        <w:jc w:val="both"/>
      </w:pPr>
    </w:p>
    <w:p w:rsidR="00242131" w:rsidRPr="00950950" w:rsidRDefault="00242131" w:rsidP="00404349">
      <w:pPr>
        <w:pStyle w:val="Akapitzlist"/>
        <w:ind w:left="0"/>
        <w:jc w:val="center"/>
        <w:rPr>
          <w:b/>
          <w:bCs/>
          <w:color w:val="000000"/>
        </w:rPr>
      </w:pPr>
      <w:r w:rsidRPr="00950950">
        <w:rPr>
          <w:b/>
          <w:bCs/>
          <w:color w:val="000000"/>
        </w:rPr>
        <w:t>§ 4</w:t>
      </w:r>
    </w:p>
    <w:p w:rsidR="00A27479" w:rsidRDefault="00A27479" w:rsidP="00404349">
      <w:pPr>
        <w:pStyle w:val="NormalnyWeb"/>
        <w:numPr>
          <w:ilvl w:val="0"/>
          <w:numId w:val="27"/>
        </w:numPr>
        <w:shd w:val="clear" w:color="auto" w:fill="FFFFFF"/>
        <w:suppressAutoHyphens/>
        <w:spacing w:before="0" w:beforeAutospacing="0" w:after="0" w:afterAutospacing="0"/>
        <w:jc w:val="both"/>
      </w:pPr>
      <w:r w:rsidRPr="00950950">
        <w:t xml:space="preserve">W ramach przedmiotu </w:t>
      </w:r>
      <w:r w:rsidR="004A6A63">
        <w:t>umowy</w:t>
      </w:r>
      <w:r w:rsidRPr="00950950">
        <w:t xml:space="preserve"> </w:t>
      </w:r>
      <w:r w:rsidR="00404349">
        <w:t>Dostawca</w:t>
      </w:r>
      <w:r w:rsidRPr="00950950">
        <w:t xml:space="preserve"> przeprowadzi szkolenie dla pracowników przydzielonych do ob</w:t>
      </w:r>
      <w:r w:rsidR="00044816">
        <w:t xml:space="preserve">sługi i konserwacji </w:t>
      </w:r>
      <w:proofErr w:type="spellStart"/>
      <w:r w:rsidR="00044816">
        <w:t>recyklera</w:t>
      </w:r>
      <w:proofErr w:type="spellEnd"/>
      <w:r w:rsidR="00044816">
        <w:t>.</w:t>
      </w:r>
    </w:p>
    <w:p w:rsidR="00A27479" w:rsidRDefault="00A27479" w:rsidP="00404349">
      <w:pPr>
        <w:pStyle w:val="NormalnyWeb"/>
        <w:numPr>
          <w:ilvl w:val="0"/>
          <w:numId w:val="27"/>
        </w:numPr>
        <w:shd w:val="clear" w:color="auto" w:fill="FFFFFF"/>
        <w:suppressAutoHyphens/>
        <w:spacing w:before="0" w:beforeAutospacing="0" w:after="0" w:afterAutospacing="0"/>
        <w:jc w:val="both"/>
      </w:pPr>
      <w:r w:rsidRPr="00950950">
        <w:t xml:space="preserve">Szkolenie powinno odbyć się w czasie uruchomienia maszyn i obejmować zakres umożliwiający prawidłową eksploatacje maszyn. </w:t>
      </w:r>
    </w:p>
    <w:p w:rsidR="00404349" w:rsidRPr="00950950" w:rsidRDefault="00404349" w:rsidP="00950950">
      <w:pPr>
        <w:pStyle w:val="NormalnyWeb"/>
        <w:shd w:val="clear" w:color="auto" w:fill="FFFFFF"/>
        <w:suppressAutoHyphens/>
        <w:spacing w:before="0" w:beforeAutospacing="0" w:after="0" w:afterAutospacing="0"/>
        <w:jc w:val="both"/>
      </w:pPr>
    </w:p>
    <w:p w:rsidR="00242131" w:rsidRPr="00950950" w:rsidRDefault="00242131" w:rsidP="00404349">
      <w:pPr>
        <w:pStyle w:val="NormalnyWeb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</w:rPr>
      </w:pPr>
      <w:r w:rsidRPr="00950950">
        <w:rPr>
          <w:b/>
          <w:bCs/>
        </w:rPr>
        <w:t xml:space="preserve">§ </w:t>
      </w:r>
      <w:r w:rsidR="004A360D">
        <w:rPr>
          <w:b/>
          <w:bCs/>
        </w:rPr>
        <w:t>5</w:t>
      </w:r>
    </w:p>
    <w:p w:rsidR="00A3777B" w:rsidRDefault="00404349" w:rsidP="00404349">
      <w:pPr>
        <w:pStyle w:val="NormalnyWeb"/>
        <w:shd w:val="clear" w:color="auto" w:fill="FFFFFF"/>
        <w:suppressAutoHyphens/>
        <w:spacing w:before="0" w:beforeAutospacing="0" w:after="0" w:afterAutospacing="0"/>
        <w:jc w:val="both"/>
      </w:pPr>
      <w:r>
        <w:t xml:space="preserve">Dostawca zobowiązuje się </w:t>
      </w:r>
      <w:r w:rsidR="00A27479" w:rsidRPr="00950950">
        <w:t>dostarczy</w:t>
      </w:r>
      <w:r>
        <w:t>ć</w:t>
      </w:r>
      <w:r w:rsidR="00A27479" w:rsidRPr="00950950">
        <w:t xml:space="preserve"> kompletn</w:t>
      </w:r>
      <w:r>
        <w:t>y</w:t>
      </w:r>
      <w:r w:rsidR="00A27479" w:rsidRPr="00950950">
        <w:t xml:space="preserve"> </w:t>
      </w:r>
      <w:r>
        <w:t xml:space="preserve">przedmiot umowy </w:t>
      </w:r>
      <w:r w:rsidR="00717254" w:rsidRPr="00950950">
        <w:t xml:space="preserve">wraz z instrukcją obsługi, pełną dokumentacją (świadectwem homologacji, katalogiem części zamiennych) </w:t>
      </w:r>
      <w:r w:rsidR="00A27479" w:rsidRPr="00950950">
        <w:t>do miejsca wskazanego przez Zamawiającego</w:t>
      </w:r>
      <w:r w:rsidR="00044816">
        <w:t xml:space="preserve">, o którym mowa w § 2, </w:t>
      </w:r>
      <w:r w:rsidR="00A27479" w:rsidRPr="00950950">
        <w:t xml:space="preserve">na koszt własny w terminie do </w:t>
      </w:r>
      <w:r w:rsidR="00717254" w:rsidRPr="00950950">
        <w:t>…</w:t>
      </w:r>
      <w:r w:rsidR="004A6A63">
        <w:t>……</w:t>
      </w:r>
      <w:r w:rsidR="00717254" w:rsidRPr="00950950">
        <w:t>….</w:t>
      </w:r>
      <w:r w:rsidR="00A27479" w:rsidRPr="00950950">
        <w:t xml:space="preserve"> dni od dnia zawarcia umow</w:t>
      </w:r>
      <w:r w:rsidR="00717254" w:rsidRPr="00950950">
        <w:t>y.</w:t>
      </w:r>
    </w:p>
    <w:p w:rsidR="00404349" w:rsidRPr="00404349" w:rsidRDefault="00404349" w:rsidP="00404349">
      <w:pPr>
        <w:pStyle w:val="NormalnyWeb"/>
        <w:shd w:val="clear" w:color="auto" w:fill="FFFFFF"/>
        <w:suppressAutoHyphens/>
        <w:spacing w:before="0" w:beforeAutospacing="0" w:after="0" w:afterAutospacing="0"/>
        <w:jc w:val="both"/>
      </w:pPr>
    </w:p>
    <w:p w:rsidR="00A3777B" w:rsidRPr="00950950" w:rsidRDefault="00A3777B" w:rsidP="000448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0950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4A360D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A27479" w:rsidRPr="00950950" w:rsidRDefault="00A3777B" w:rsidP="004A6A63">
      <w:pPr>
        <w:pStyle w:val="Akapitzlist"/>
        <w:numPr>
          <w:ilvl w:val="0"/>
          <w:numId w:val="28"/>
        </w:numPr>
        <w:tabs>
          <w:tab w:val="left" w:pos="360"/>
        </w:tabs>
        <w:jc w:val="both"/>
      </w:pPr>
      <w:r w:rsidRPr="00950950">
        <w:t xml:space="preserve">Wynagrodzenie za wykonanie przedmiotu umowy, określonego w § 1, strony ustalają na kwotę netto  </w:t>
      </w:r>
      <w:r w:rsidR="00A27479" w:rsidRPr="00950950">
        <w:t>…</w:t>
      </w:r>
      <w:r w:rsidR="00044816">
        <w:t>……………</w:t>
      </w:r>
      <w:r w:rsidRPr="00950950">
        <w:t xml:space="preserve"> (słownie złotych: </w:t>
      </w:r>
      <w:r w:rsidR="00A27479" w:rsidRPr="00950950">
        <w:t>……………………………………..</w:t>
      </w:r>
      <w:r w:rsidRPr="00950950">
        <w:t>) plus 23%</w:t>
      </w:r>
      <w:r w:rsidRPr="00950950">
        <w:rPr>
          <w:color w:val="FF0000"/>
        </w:rPr>
        <w:t xml:space="preserve"> </w:t>
      </w:r>
      <w:r w:rsidRPr="00950950">
        <w:t xml:space="preserve">podatku VAT, co łącznie stanowi kwotę brutto w wysokości </w:t>
      </w:r>
      <w:r w:rsidR="00A27479" w:rsidRPr="00950950">
        <w:t>………………</w:t>
      </w:r>
      <w:r w:rsidRPr="00950950">
        <w:t xml:space="preserve"> zł (słownie</w:t>
      </w:r>
      <w:r w:rsidR="004A6A63">
        <w:t xml:space="preserve"> złotych</w:t>
      </w:r>
      <w:r w:rsidRPr="00950950">
        <w:t xml:space="preserve">: </w:t>
      </w:r>
      <w:r w:rsidR="00A27479" w:rsidRPr="00950950">
        <w:t>………………</w:t>
      </w:r>
      <w:r w:rsidR="004A6A63">
        <w:t>…………………………</w:t>
      </w:r>
      <w:r w:rsidR="00A27479" w:rsidRPr="00950950">
        <w:t>..)</w:t>
      </w:r>
      <w:r w:rsidR="004A6A63">
        <w:t>.</w:t>
      </w:r>
    </w:p>
    <w:p w:rsidR="00044816" w:rsidRPr="007C078C" w:rsidRDefault="00A27479" w:rsidP="004A6A63">
      <w:pPr>
        <w:pStyle w:val="Akapitzlist"/>
        <w:numPr>
          <w:ilvl w:val="0"/>
          <w:numId w:val="28"/>
        </w:numPr>
        <w:tabs>
          <w:tab w:val="left" w:pos="360"/>
        </w:tabs>
        <w:jc w:val="both"/>
      </w:pPr>
      <w:bookmarkStart w:id="0" w:name="_GoBack"/>
      <w:r w:rsidRPr="007C078C">
        <w:t>Wynagro</w:t>
      </w:r>
      <w:r w:rsidR="00A3777B" w:rsidRPr="007C078C">
        <w:t>dzenie zost</w:t>
      </w:r>
      <w:r w:rsidR="002F6AC0" w:rsidRPr="007C078C">
        <w:t>ało ustalone na podstawie ofert</w:t>
      </w:r>
      <w:r w:rsidR="00A3777B" w:rsidRPr="007C078C">
        <w:t xml:space="preserve"> Dostawcy z dn. </w:t>
      </w:r>
      <w:r w:rsidRPr="007C078C">
        <w:t>……………</w:t>
      </w:r>
      <w:r w:rsidR="00A3777B" w:rsidRPr="007C078C">
        <w:t xml:space="preserve"> i nie </w:t>
      </w:r>
      <w:bookmarkEnd w:id="0"/>
      <w:r w:rsidR="00A3777B" w:rsidRPr="007C078C">
        <w:t xml:space="preserve">może ulec zwiększeniu. Wynagrodzenie obejmuje wszystkie koszty związane z wykonaniem umowy – koszt </w:t>
      </w:r>
      <w:r w:rsidR="003927CE" w:rsidRPr="007C078C">
        <w:t xml:space="preserve">sprzedaży, </w:t>
      </w:r>
      <w:r w:rsidR="00A3777B" w:rsidRPr="007C078C">
        <w:t xml:space="preserve">dostawy </w:t>
      </w:r>
      <w:r w:rsidR="003927CE" w:rsidRPr="007C078C">
        <w:t>i napraw gwarancyjnych</w:t>
      </w:r>
      <w:r w:rsidR="004A6A63" w:rsidRPr="007C078C">
        <w:t xml:space="preserve"> oraz szkolenia</w:t>
      </w:r>
      <w:r w:rsidR="00032AE8" w:rsidRPr="007C078C">
        <w:t>.</w:t>
      </w:r>
    </w:p>
    <w:p w:rsidR="00A3777B" w:rsidRPr="00044816" w:rsidRDefault="00A3777B" w:rsidP="004A6A63">
      <w:pPr>
        <w:pStyle w:val="Akapitzlist"/>
        <w:numPr>
          <w:ilvl w:val="0"/>
          <w:numId w:val="28"/>
        </w:numPr>
        <w:tabs>
          <w:tab w:val="left" w:pos="360"/>
        </w:tabs>
        <w:jc w:val="both"/>
        <w:rPr>
          <w:b/>
        </w:rPr>
      </w:pPr>
      <w:r w:rsidRPr="00950950">
        <w:t xml:space="preserve">Zapłata wynagrodzenia za wykonanie </w:t>
      </w:r>
      <w:r w:rsidR="004A6A63">
        <w:t xml:space="preserve">przedmiotu umowy </w:t>
      </w:r>
      <w:r w:rsidRPr="00950950">
        <w:t xml:space="preserve">nastąpi na podstawie prawidłowo wystawionej </w:t>
      </w:r>
      <w:r w:rsidR="004A6A63">
        <w:t xml:space="preserve">przez Dostawcę </w:t>
      </w:r>
      <w:r w:rsidRPr="00950950">
        <w:t>faktury VAT w oparciu o protokół odbioru</w:t>
      </w:r>
      <w:r w:rsidR="004A6A63">
        <w:t xml:space="preserve"> </w:t>
      </w:r>
      <w:r w:rsidRPr="00950950">
        <w:t xml:space="preserve">przedmiotu </w:t>
      </w:r>
      <w:r w:rsidR="004A6A63">
        <w:t>umowy</w:t>
      </w:r>
      <w:r w:rsidRPr="00950950">
        <w:t>.</w:t>
      </w:r>
    </w:p>
    <w:p w:rsidR="00A3777B" w:rsidRPr="004A6A63" w:rsidRDefault="00A3777B" w:rsidP="004A6A63">
      <w:pPr>
        <w:pStyle w:val="Akapitzlist"/>
        <w:numPr>
          <w:ilvl w:val="0"/>
          <w:numId w:val="28"/>
        </w:numPr>
        <w:jc w:val="both"/>
      </w:pPr>
      <w:r w:rsidRPr="004A6A63">
        <w:t>Należność z tytułu faktury będzie płatna przez Zamawiającego przelewem na konto Dostawcy.</w:t>
      </w:r>
    </w:p>
    <w:p w:rsidR="00A3777B" w:rsidRPr="004A6A63" w:rsidRDefault="00A3777B" w:rsidP="004A6A63">
      <w:pPr>
        <w:pStyle w:val="Akapitzlist"/>
        <w:numPr>
          <w:ilvl w:val="0"/>
          <w:numId w:val="28"/>
        </w:numPr>
        <w:jc w:val="both"/>
      </w:pPr>
      <w:r w:rsidRPr="004A6A63">
        <w:t>Zamawiający ma obowiązek zapłaty należności za wykonanie przedmiotu umowy w terminie 14 dni od dnia doręczenia faktury do siedziby Zamawiającego</w:t>
      </w:r>
      <w:r w:rsidR="00717254" w:rsidRPr="004A6A63">
        <w:t>.</w:t>
      </w:r>
      <w:r w:rsidRPr="004A6A63">
        <w:t xml:space="preserve"> </w:t>
      </w:r>
    </w:p>
    <w:p w:rsidR="00A3777B" w:rsidRPr="004A6A63" w:rsidRDefault="00A3777B" w:rsidP="004A6A63">
      <w:pPr>
        <w:pStyle w:val="Akapitzlist"/>
        <w:numPr>
          <w:ilvl w:val="0"/>
          <w:numId w:val="28"/>
        </w:numPr>
        <w:jc w:val="both"/>
      </w:pPr>
      <w:r w:rsidRPr="004A6A63">
        <w:t>Za datę zapłaty uważać się będzie datę złożenia polecenia przelewu pieniędzy na rachunek Dostawcy.</w:t>
      </w:r>
    </w:p>
    <w:p w:rsidR="00A3777B" w:rsidRPr="004A6A63" w:rsidRDefault="00A3777B" w:rsidP="004A6A63">
      <w:pPr>
        <w:pStyle w:val="Akapitzlist"/>
        <w:numPr>
          <w:ilvl w:val="0"/>
          <w:numId w:val="28"/>
        </w:numPr>
        <w:jc w:val="both"/>
      </w:pPr>
      <w:r w:rsidRPr="004A6A63">
        <w:t>Zamawiający oświadcza, że jest uprawniony do otrzymania faktury VAT (NIP: 125-09-40-609)</w:t>
      </w:r>
      <w:r w:rsidR="004A6A63">
        <w:t>.</w:t>
      </w:r>
      <w:r w:rsidRPr="004A6A63">
        <w:t xml:space="preserve"> </w:t>
      </w:r>
    </w:p>
    <w:p w:rsidR="00A3777B" w:rsidRPr="004A6A63" w:rsidRDefault="00A3777B" w:rsidP="004A6A63">
      <w:pPr>
        <w:pStyle w:val="Akapitzlist"/>
        <w:numPr>
          <w:ilvl w:val="0"/>
          <w:numId w:val="28"/>
        </w:numPr>
        <w:jc w:val="both"/>
      </w:pPr>
      <w:r w:rsidRPr="004A6A63">
        <w:t>Osobą odpowiedzialną za realizację umowy ze strony Zamawiającego jest Pani Jolanta Nowak, tel. 604-628-519, adres e-mail : j.nowak@powiat-wolominski.pl</w:t>
      </w:r>
    </w:p>
    <w:p w:rsidR="00A3777B" w:rsidRPr="00950950" w:rsidRDefault="00A3777B" w:rsidP="009509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777B" w:rsidRPr="00950950" w:rsidRDefault="00A3777B" w:rsidP="004A6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950">
        <w:rPr>
          <w:rFonts w:ascii="Times New Roman" w:hAnsi="Times New Roman"/>
          <w:b/>
          <w:sz w:val="24"/>
          <w:szCs w:val="24"/>
        </w:rPr>
        <w:t xml:space="preserve">§ </w:t>
      </w:r>
      <w:r w:rsidR="004A360D">
        <w:rPr>
          <w:rFonts w:ascii="Times New Roman" w:hAnsi="Times New Roman"/>
          <w:b/>
          <w:sz w:val="24"/>
          <w:szCs w:val="24"/>
        </w:rPr>
        <w:t>7</w:t>
      </w:r>
    </w:p>
    <w:p w:rsidR="003927CE" w:rsidRPr="004A6A63" w:rsidRDefault="003927CE" w:rsidP="004A6A63">
      <w:pPr>
        <w:pStyle w:val="Akapitzlist"/>
        <w:numPr>
          <w:ilvl w:val="0"/>
          <w:numId w:val="29"/>
        </w:numPr>
        <w:jc w:val="both"/>
      </w:pPr>
      <w:r w:rsidRPr="004A6A63">
        <w:t>Dostawca zapłaci Zamawiającemu karę umowną:</w:t>
      </w:r>
    </w:p>
    <w:p w:rsidR="004A6A63" w:rsidRPr="004A6A63" w:rsidRDefault="003927CE" w:rsidP="004A6A63">
      <w:pPr>
        <w:pStyle w:val="Akapitzlist"/>
        <w:numPr>
          <w:ilvl w:val="0"/>
          <w:numId w:val="30"/>
        </w:numPr>
        <w:ind w:left="1134"/>
        <w:jc w:val="both"/>
      </w:pPr>
      <w:r w:rsidRPr="004A6A63">
        <w:t xml:space="preserve">w przypadku odstąpienia od umowy przez Zamawiającego z przyczyn, za które odpowiedzialność ponosi Dostawca – w wysokości 10% wynagrodzenia umownego brutto, o którym mowa w § </w:t>
      </w:r>
      <w:r w:rsidR="004A6A63">
        <w:t>7</w:t>
      </w:r>
      <w:r w:rsidRPr="004A6A63">
        <w:t xml:space="preserve"> ust. 1</w:t>
      </w:r>
      <w:r w:rsidR="004A6A63" w:rsidRPr="004A6A63">
        <w:t>,</w:t>
      </w:r>
    </w:p>
    <w:p w:rsidR="003927CE" w:rsidRPr="004A6A63" w:rsidRDefault="003927CE" w:rsidP="004A6A63">
      <w:pPr>
        <w:pStyle w:val="Akapitzlist"/>
        <w:numPr>
          <w:ilvl w:val="0"/>
          <w:numId w:val="30"/>
        </w:numPr>
        <w:ind w:left="1134"/>
        <w:jc w:val="both"/>
      </w:pPr>
      <w:r w:rsidRPr="004A6A63">
        <w:t xml:space="preserve">za opóźnienie w dostawie sprzętu – w wysokości 10,00 zł za każdy rozpoczęty dzień </w:t>
      </w:r>
      <w:r w:rsidR="004A6A63" w:rsidRPr="004A6A63">
        <w:t>opóźnieni</w:t>
      </w:r>
      <w:r w:rsidR="004A6A63">
        <w:t>a</w:t>
      </w:r>
      <w:r w:rsidRPr="004A6A63">
        <w:t>.</w:t>
      </w:r>
    </w:p>
    <w:p w:rsidR="003927CE" w:rsidRPr="004A6A63" w:rsidRDefault="003927CE" w:rsidP="004A6A63">
      <w:pPr>
        <w:pStyle w:val="Akapitzlist"/>
        <w:numPr>
          <w:ilvl w:val="0"/>
          <w:numId w:val="29"/>
        </w:numPr>
        <w:jc w:val="both"/>
      </w:pPr>
      <w:r w:rsidRPr="004A6A63">
        <w:lastRenderedPageBreak/>
        <w:t>W przypadku, gdy wysokość zastrzeżonych kar nie pokryje rzeczywiście poniesionej      szkody, Zamawiający ma prawo dochodzić odszkodowania uzupełniającego na ogólnych zasadach kodeksu cywilnego.</w:t>
      </w:r>
    </w:p>
    <w:p w:rsidR="004A6A63" w:rsidRPr="00950950" w:rsidRDefault="004A6A63" w:rsidP="0095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7CE" w:rsidRPr="00950950" w:rsidRDefault="003927CE" w:rsidP="004A6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950">
        <w:rPr>
          <w:rFonts w:ascii="Times New Roman" w:hAnsi="Times New Roman"/>
          <w:b/>
          <w:sz w:val="24"/>
          <w:szCs w:val="24"/>
        </w:rPr>
        <w:t xml:space="preserve">§ </w:t>
      </w:r>
      <w:r w:rsidR="004A360D">
        <w:rPr>
          <w:rFonts w:ascii="Times New Roman" w:hAnsi="Times New Roman"/>
          <w:b/>
          <w:sz w:val="24"/>
          <w:szCs w:val="24"/>
        </w:rPr>
        <w:t>8</w:t>
      </w:r>
    </w:p>
    <w:p w:rsidR="003927CE" w:rsidRPr="00950950" w:rsidRDefault="003927CE" w:rsidP="004A360D">
      <w:pPr>
        <w:pStyle w:val="Akapitzlist"/>
        <w:numPr>
          <w:ilvl w:val="0"/>
          <w:numId w:val="32"/>
        </w:numPr>
        <w:jc w:val="both"/>
      </w:pPr>
      <w:r w:rsidRPr="00950950">
        <w:t>Odbiór końcowy przedmiotu umowy nastąpi po wykonaniu dostawy i przeprowadzenia próby działania oraz wydaniu właściwych dokumentów, w szczególności karty gwarancyjnej i instrukcji obsługi.</w:t>
      </w:r>
    </w:p>
    <w:p w:rsidR="003927CE" w:rsidRPr="00950950" w:rsidRDefault="003927CE" w:rsidP="004A360D">
      <w:pPr>
        <w:pStyle w:val="Akapitzlist"/>
        <w:numPr>
          <w:ilvl w:val="0"/>
          <w:numId w:val="32"/>
        </w:numPr>
        <w:jc w:val="both"/>
      </w:pPr>
      <w:r w:rsidRPr="00950950">
        <w:t>Jeśli w toku czynności odbioru zostaną stwierdzone wady:</w:t>
      </w:r>
    </w:p>
    <w:p w:rsidR="003927CE" w:rsidRPr="004A360D" w:rsidRDefault="003927CE" w:rsidP="004A360D">
      <w:pPr>
        <w:pStyle w:val="Akapitzlist"/>
        <w:numPr>
          <w:ilvl w:val="0"/>
          <w:numId w:val="35"/>
        </w:numPr>
        <w:ind w:left="1134"/>
        <w:jc w:val="both"/>
      </w:pPr>
      <w:r w:rsidRPr="004A360D">
        <w:t>Zamawiający zawiadomi Dostawcę o wadach przedmiotu umowy natychmiast po ich stwierdzeniu</w:t>
      </w:r>
      <w:r w:rsidR="004A360D" w:rsidRPr="004A360D">
        <w:t>,</w:t>
      </w:r>
    </w:p>
    <w:p w:rsidR="003927CE" w:rsidRPr="004A360D" w:rsidRDefault="003927CE" w:rsidP="004A360D">
      <w:pPr>
        <w:pStyle w:val="Akapitzlist"/>
        <w:numPr>
          <w:ilvl w:val="0"/>
          <w:numId w:val="35"/>
        </w:numPr>
        <w:ind w:left="1134"/>
        <w:jc w:val="both"/>
      </w:pPr>
      <w:r w:rsidRPr="004A360D">
        <w:t>Dostawca zobowiązany jest nieodpłatnie dostarczyć nowy sprzęt zamawiany przez Zamawiającego w terminie 7 dni od daty powiadomienia Dostawcy  o jego wadliwości.</w:t>
      </w:r>
    </w:p>
    <w:p w:rsidR="004A360D" w:rsidRPr="004A360D" w:rsidRDefault="004A360D" w:rsidP="004A360D">
      <w:pPr>
        <w:pStyle w:val="Akapitzlist"/>
        <w:numPr>
          <w:ilvl w:val="0"/>
          <w:numId w:val="32"/>
        </w:numPr>
        <w:jc w:val="both"/>
      </w:pPr>
      <w:r>
        <w:t>Z przeprowadzonych czynności odbioru sporządzony zostanie protokół odbioru.</w:t>
      </w:r>
    </w:p>
    <w:p w:rsidR="004A6A63" w:rsidRPr="00950950" w:rsidRDefault="004A6A63" w:rsidP="004A6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7CE" w:rsidRPr="00950950" w:rsidRDefault="003927CE" w:rsidP="004A3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950">
        <w:rPr>
          <w:rFonts w:ascii="Times New Roman" w:hAnsi="Times New Roman"/>
          <w:b/>
          <w:sz w:val="24"/>
          <w:szCs w:val="24"/>
        </w:rPr>
        <w:t xml:space="preserve">§ </w:t>
      </w:r>
      <w:r w:rsidR="004A360D">
        <w:rPr>
          <w:rFonts w:ascii="Times New Roman" w:hAnsi="Times New Roman"/>
          <w:b/>
          <w:sz w:val="24"/>
          <w:szCs w:val="24"/>
        </w:rPr>
        <w:t>9</w:t>
      </w:r>
    </w:p>
    <w:p w:rsidR="003927CE" w:rsidRPr="00950950" w:rsidRDefault="003927CE" w:rsidP="004A360D">
      <w:pPr>
        <w:pStyle w:val="Akapitzlist"/>
        <w:numPr>
          <w:ilvl w:val="0"/>
          <w:numId w:val="36"/>
        </w:numPr>
        <w:jc w:val="both"/>
      </w:pPr>
      <w:r w:rsidRPr="00950950">
        <w:t xml:space="preserve">Dostawca udziela </w:t>
      </w:r>
      <w:r w:rsidR="00242131" w:rsidRPr="00950950">
        <w:t>…</w:t>
      </w:r>
      <w:r w:rsidR="004A360D">
        <w:t>……</w:t>
      </w:r>
      <w:r w:rsidR="00242131" w:rsidRPr="00950950">
        <w:t>.</w:t>
      </w:r>
      <w:r w:rsidRPr="00950950">
        <w:t xml:space="preserve"> miesięcznej gwarancji  na </w:t>
      </w:r>
      <w:r w:rsidR="00242131" w:rsidRPr="00950950">
        <w:t xml:space="preserve">maszynę oraz ……. lat </w:t>
      </w:r>
      <w:r w:rsidR="004A360D" w:rsidRPr="004A360D">
        <w:t xml:space="preserve">gwarancji  </w:t>
      </w:r>
      <w:r w:rsidR="00242131" w:rsidRPr="00950950">
        <w:t>na bęben.</w:t>
      </w:r>
    </w:p>
    <w:p w:rsidR="003927CE" w:rsidRPr="00950950" w:rsidRDefault="003927CE" w:rsidP="004A360D">
      <w:pPr>
        <w:pStyle w:val="Akapitzlist"/>
        <w:numPr>
          <w:ilvl w:val="0"/>
          <w:numId w:val="36"/>
        </w:numPr>
        <w:jc w:val="both"/>
      </w:pPr>
      <w:r w:rsidRPr="00950950">
        <w:t>Bieg terminu gwarancji rozpoczyna się od dnia zakończenia odbioru.</w:t>
      </w:r>
    </w:p>
    <w:p w:rsidR="003927CE" w:rsidRPr="00950950" w:rsidRDefault="003927CE" w:rsidP="004A360D">
      <w:pPr>
        <w:pStyle w:val="Akapitzlist"/>
        <w:numPr>
          <w:ilvl w:val="0"/>
          <w:numId w:val="36"/>
        </w:numPr>
        <w:jc w:val="both"/>
      </w:pPr>
      <w:r w:rsidRPr="00950950">
        <w:t>Niezależnie od gwarancji Zamawiający zastrzega sobie prawo do wykonania uprawnień z tytułu rękojmi.</w:t>
      </w:r>
    </w:p>
    <w:p w:rsidR="003927CE" w:rsidRPr="00950950" w:rsidRDefault="003927CE" w:rsidP="004A360D">
      <w:pPr>
        <w:pStyle w:val="Akapitzlist"/>
        <w:numPr>
          <w:ilvl w:val="0"/>
          <w:numId w:val="36"/>
        </w:numPr>
        <w:jc w:val="both"/>
      </w:pPr>
      <w:r w:rsidRPr="00950950">
        <w:t>Wszelkie wady i usterki związane z funkcjonowaniem przedmioty umowy zgłaszane będą Dostawcy telefonicznie lub faksem, w dni robocze w godz. 8.00 – 16.00.</w:t>
      </w:r>
    </w:p>
    <w:p w:rsidR="003927CE" w:rsidRPr="00950950" w:rsidRDefault="003927CE" w:rsidP="004A360D">
      <w:pPr>
        <w:pStyle w:val="Akapitzlist"/>
        <w:numPr>
          <w:ilvl w:val="0"/>
          <w:numId w:val="36"/>
        </w:numPr>
        <w:jc w:val="both"/>
      </w:pPr>
      <w:r w:rsidRPr="00950950">
        <w:t>Dostawca zapewni nieodpłatne przeprowadzenie skutecznej naprawy przedmiotu umowy nie później niż 14 dni od dnia zgłoszenia usterki</w:t>
      </w:r>
    </w:p>
    <w:p w:rsidR="003927CE" w:rsidRPr="00950950" w:rsidRDefault="003927CE" w:rsidP="00950950">
      <w:pPr>
        <w:pStyle w:val="Akapitzlist"/>
        <w:ind w:left="0"/>
        <w:jc w:val="both"/>
      </w:pPr>
    </w:p>
    <w:p w:rsidR="003927CE" w:rsidRPr="00950950" w:rsidRDefault="003927CE" w:rsidP="004A3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950">
        <w:rPr>
          <w:rFonts w:ascii="Times New Roman" w:hAnsi="Times New Roman"/>
          <w:b/>
          <w:sz w:val="24"/>
          <w:szCs w:val="24"/>
        </w:rPr>
        <w:t xml:space="preserve">§ </w:t>
      </w:r>
      <w:r w:rsidR="004A360D">
        <w:rPr>
          <w:rFonts w:ascii="Times New Roman" w:hAnsi="Times New Roman"/>
          <w:b/>
          <w:sz w:val="24"/>
          <w:szCs w:val="24"/>
        </w:rPr>
        <w:t>10</w:t>
      </w:r>
    </w:p>
    <w:p w:rsidR="003927CE" w:rsidRPr="004A360D" w:rsidRDefault="003927CE" w:rsidP="004A360D">
      <w:pPr>
        <w:pStyle w:val="Akapitzlist"/>
        <w:numPr>
          <w:ilvl w:val="0"/>
          <w:numId w:val="37"/>
        </w:numPr>
        <w:jc w:val="both"/>
      </w:pPr>
      <w:r w:rsidRPr="004A360D">
        <w:t>W sprawach nieuregulowanych w niniejszej umowie mają zastosowanie właściwe przepisy prawa.</w:t>
      </w:r>
    </w:p>
    <w:p w:rsidR="003927CE" w:rsidRPr="004A360D" w:rsidRDefault="003927CE" w:rsidP="004A360D">
      <w:pPr>
        <w:pStyle w:val="Akapitzlist"/>
        <w:numPr>
          <w:ilvl w:val="0"/>
          <w:numId w:val="37"/>
        </w:numPr>
        <w:jc w:val="both"/>
      </w:pPr>
      <w:r w:rsidRPr="004A360D">
        <w:t>Ewentualne spory mogące wyniknąć między stronami rozstrzygać będzie sąd właściwy miejscowo dla siedziby Zamawiającego.</w:t>
      </w:r>
    </w:p>
    <w:p w:rsidR="004A360D" w:rsidRDefault="003927CE" w:rsidP="004A360D">
      <w:pPr>
        <w:pStyle w:val="Akapitzlist"/>
        <w:numPr>
          <w:ilvl w:val="0"/>
          <w:numId w:val="37"/>
        </w:numPr>
        <w:jc w:val="both"/>
      </w:pPr>
      <w:r w:rsidRPr="004A360D">
        <w:t>Wszelkie zmiany i uzupełnienia treści niniejszej umowy wymagają formy pisemnej w postaci aneksów do umowy, pod rygorem nieważności.</w:t>
      </w:r>
    </w:p>
    <w:p w:rsidR="004A360D" w:rsidRPr="004A360D" w:rsidRDefault="004A360D" w:rsidP="004A360D">
      <w:pPr>
        <w:pStyle w:val="Akapitzlist"/>
        <w:jc w:val="both"/>
      </w:pPr>
    </w:p>
    <w:p w:rsidR="003927CE" w:rsidRPr="00950950" w:rsidRDefault="003927CE" w:rsidP="004A360D">
      <w:pPr>
        <w:pStyle w:val="Akapitzlist"/>
        <w:ind w:left="0"/>
        <w:jc w:val="center"/>
        <w:rPr>
          <w:b/>
          <w:color w:val="000000"/>
        </w:rPr>
      </w:pPr>
      <w:r w:rsidRPr="00950950">
        <w:rPr>
          <w:b/>
          <w:color w:val="000000"/>
        </w:rPr>
        <w:t xml:space="preserve">§ </w:t>
      </w:r>
      <w:r w:rsidR="00242131" w:rsidRPr="00950950">
        <w:rPr>
          <w:b/>
          <w:color w:val="000000"/>
        </w:rPr>
        <w:t>1</w:t>
      </w:r>
      <w:r w:rsidR="004A360D">
        <w:rPr>
          <w:b/>
          <w:color w:val="000000"/>
        </w:rPr>
        <w:t>1</w:t>
      </w:r>
    </w:p>
    <w:p w:rsidR="003927CE" w:rsidRPr="00950950" w:rsidRDefault="003927CE" w:rsidP="0095095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0950">
        <w:rPr>
          <w:rFonts w:ascii="Times New Roman" w:hAnsi="Times New Roman"/>
          <w:color w:val="000000"/>
          <w:sz w:val="24"/>
          <w:szCs w:val="24"/>
        </w:rPr>
        <w:t>Umowę sporządzono w trzech jednobrzmiących egzemplarzach, w tym 2 egzemplarze dla Zamawiającego i 1 egzemplarz dla Dostawcy.</w:t>
      </w:r>
    </w:p>
    <w:p w:rsidR="003927CE" w:rsidRPr="00950950" w:rsidRDefault="003927CE" w:rsidP="009509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27CE" w:rsidRPr="00950950" w:rsidRDefault="003927CE" w:rsidP="0095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0F0" w:rsidRPr="004A360D" w:rsidRDefault="004A360D" w:rsidP="004A3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60D">
        <w:rPr>
          <w:rFonts w:ascii="Times New Roman" w:hAnsi="Times New Roman"/>
          <w:b/>
          <w:sz w:val="24"/>
          <w:szCs w:val="24"/>
        </w:rPr>
        <w:t>Dostawca</w:t>
      </w:r>
      <w:r w:rsidR="003927CE" w:rsidRPr="004A360D">
        <w:rPr>
          <w:rFonts w:ascii="Times New Roman" w:hAnsi="Times New Roman"/>
          <w:b/>
          <w:sz w:val="24"/>
          <w:szCs w:val="24"/>
        </w:rPr>
        <w:tab/>
      </w:r>
      <w:r w:rsidR="003927CE" w:rsidRPr="004A360D">
        <w:rPr>
          <w:rFonts w:ascii="Times New Roman" w:hAnsi="Times New Roman"/>
          <w:b/>
          <w:sz w:val="24"/>
          <w:szCs w:val="24"/>
        </w:rPr>
        <w:tab/>
      </w:r>
      <w:r w:rsidR="003927CE" w:rsidRPr="004A360D">
        <w:rPr>
          <w:rFonts w:ascii="Times New Roman" w:hAnsi="Times New Roman"/>
          <w:b/>
          <w:sz w:val="24"/>
          <w:szCs w:val="24"/>
        </w:rPr>
        <w:tab/>
      </w:r>
      <w:r w:rsidR="003927CE" w:rsidRPr="004A360D">
        <w:rPr>
          <w:rFonts w:ascii="Times New Roman" w:hAnsi="Times New Roman"/>
          <w:b/>
          <w:sz w:val="24"/>
          <w:szCs w:val="24"/>
        </w:rPr>
        <w:tab/>
      </w:r>
      <w:r w:rsidR="003927CE" w:rsidRPr="004A360D">
        <w:rPr>
          <w:rFonts w:ascii="Times New Roman" w:hAnsi="Times New Roman"/>
          <w:b/>
          <w:sz w:val="24"/>
          <w:szCs w:val="24"/>
        </w:rPr>
        <w:tab/>
      </w:r>
      <w:r w:rsidR="003927CE" w:rsidRPr="004A360D">
        <w:rPr>
          <w:rFonts w:ascii="Times New Roman" w:hAnsi="Times New Roman"/>
          <w:b/>
          <w:sz w:val="24"/>
          <w:szCs w:val="24"/>
        </w:rPr>
        <w:tab/>
      </w:r>
      <w:r w:rsidR="003927CE" w:rsidRPr="004A360D">
        <w:rPr>
          <w:rFonts w:ascii="Times New Roman" w:hAnsi="Times New Roman"/>
          <w:b/>
          <w:sz w:val="24"/>
          <w:szCs w:val="24"/>
        </w:rPr>
        <w:tab/>
      </w:r>
      <w:r w:rsidRPr="004A360D">
        <w:rPr>
          <w:rFonts w:ascii="Times New Roman" w:hAnsi="Times New Roman"/>
          <w:b/>
          <w:sz w:val="24"/>
          <w:szCs w:val="24"/>
        </w:rPr>
        <w:t>Zamawiający</w:t>
      </w:r>
    </w:p>
    <w:sectPr w:rsidR="00B950F0" w:rsidRPr="004A360D" w:rsidSect="00B9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620AB0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1" w15:restartNumberingAfterBreak="0">
    <w:nsid w:val="00000015"/>
    <w:multiLevelType w:val="singleLevel"/>
    <w:tmpl w:val="441655D6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 w15:restartNumberingAfterBreak="0">
    <w:nsid w:val="004B60DF"/>
    <w:multiLevelType w:val="hybridMultilevel"/>
    <w:tmpl w:val="3252D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7003F"/>
    <w:multiLevelType w:val="hybridMultilevel"/>
    <w:tmpl w:val="5BD2DF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23588"/>
    <w:multiLevelType w:val="hybridMultilevel"/>
    <w:tmpl w:val="B226E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7653"/>
    <w:multiLevelType w:val="hybridMultilevel"/>
    <w:tmpl w:val="56E61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3BD5"/>
    <w:multiLevelType w:val="hybridMultilevel"/>
    <w:tmpl w:val="E69C9264"/>
    <w:lvl w:ilvl="0" w:tplc="EE82B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506"/>
    <w:multiLevelType w:val="hybridMultilevel"/>
    <w:tmpl w:val="9E1E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0FF"/>
    <w:multiLevelType w:val="hybridMultilevel"/>
    <w:tmpl w:val="4A88A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0912"/>
    <w:multiLevelType w:val="hybridMultilevel"/>
    <w:tmpl w:val="799CB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48C"/>
    <w:multiLevelType w:val="hybridMultilevel"/>
    <w:tmpl w:val="F89C0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2574"/>
    <w:multiLevelType w:val="hybridMultilevel"/>
    <w:tmpl w:val="2F646B12"/>
    <w:lvl w:ilvl="0" w:tplc="DB3AEA9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6839"/>
    <w:multiLevelType w:val="hybridMultilevel"/>
    <w:tmpl w:val="D0AE3BDA"/>
    <w:lvl w:ilvl="0" w:tplc="87F2EF0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576FE"/>
    <w:multiLevelType w:val="hybridMultilevel"/>
    <w:tmpl w:val="1966A3B4"/>
    <w:lvl w:ilvl="0" w:tplc="969A1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2144A"/>
    <w:multiLevelType w:val="hybridMultilevel"/>
    <w:tmpl w:val="0C38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710"/>
    <w:multiLevelType w:val="hybridMultilevel"/>
    <w:tmpl w:val="CCEE4EAE"/>
    <w:lvl w:ilvl="0" w:tplc="2EB68A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21CA8"/>
    <w:multiLevelType w:val="hybridMultilevel"/>
    <w:tmpl w:val="06BA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65711"/>
    <w:multiLevelType w:val="hybridMultilevel"/>
    <w:tmpl w:val="BFF6CFD0"/>
    <w:lvl w:ilvl="0" w:tplc="421A752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BC9"/>
    <w:multiLevelType w:val="hybridMultilevel"/>
    <w:tmpl w:val="DE1A1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9322D"/>
    <w:multiLevelType w:val="hybridMultilevel"/>
    <w:tmpl w:val="F064C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21C13"/>
    <w:multiLevelType w:val="hybridMultilevel"/>
    <w:tmpl w:val="95F0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10749"/>
    <w:multiLevelType w:val="hybridMultilevel"/>
    <w:tmpl w:val="38F2FCC0"/>
    <w:lvl w:ilvl="0" w:tplc="3056BE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32E1E"/>
    <w:multiLevelType w:val="hybridMultilevel"/>
    <w:tmpl w:val="05B4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744A9"/>
    <w:multiLevelType w:val="hybridMultilevel"/>
    <w:tmpl w:val="D96460D0"/>
    <w:lvl w:ilvl="0" w:tplc="14FE9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DF247E4"/>
    <w:multiLevelType w:val="hybridMultilevel"/>
    <w:tmpl w:val="97B20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83313"/>
    <w:multiLevelType w:val="hybridMultilevel"/>
    <w:tmpl w:val="553C5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0D47E15"/>
    <w:multiLevelType w:val="hybridMultilevel"/>
    <w:tmpl w:val="5C0E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4331E"/>
    <w:multiLevelType w:val="hybridMultilevel"/>
    <w:tmpl w:val="9952513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6D54CF"/>
    <w:multiLevelType w:val="hybridMultilevel"/>
    <w:tmpl w:val="CD2A6362"/>
    <w:lvl w:ilvl="0" w:tplc="EE82BA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D2D5A"/>
    <w:multiLevelType w:val="hybridMultilevel"/>
    <w:tmpl w:val="278CA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AA48AC"/>
    <w:multiLevelType w:val="hybridMultilevel"/>
    <w:tmpl w:val="6CD6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F21FA"/>
    <w:multiLevelType w:val="hybridMultilevel"/>
    <w:tmpl w:val="D9E0F1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FDB77AF"/>
    <w:multiLevelType w:val="hybridMultilevel"/>
    <w:tmpl w:val="1980C434"/>
    <w:lvl w:ilvl="0" w:tplc="7B644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74263D6"/>
    <w:multiLevelType w:val="hybridMultilevel"/>
    <w:tmpl w:val="12325E64"/>
    <w:lvl w:ilvl="0" w:tplc="D042FB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68E2A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C44489"/>
    <w:multiLevelType w:val="hybridMultilevel"/>
    <w:tmpl w:val="F9F01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32"/>
  </w:num>
  <w:num w:numId="4">
    <w:abstractNumId w:val="31"/>
  </w:num>
  <w:num w:numId="5">
    <w:abstractNumId w:val="21"/>
  </w:num>
  <w:num w:numId="6">
    <w:abstractNumId w:val="25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5"/>
  </w:num>
  <w:num w:numId="11">
    <w:abstractNumId w:val="33"/>
  </w:num>
  <w:num w:numId="12">
    <w:abstractNumId w:val="17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13"/>
  </w:num>
  <w:num w:numId="18">
    <w:abstractNumId w:val="5"/>
  </w:num>
  <w:num w:numId="19">
    <w:abstractNumId w:val="27"/>
  </w:num>
  <w:num w:numId="20">
    <w:abstractNumId w:val="7"/>
  </w:num>
  <w:num w:numId="21">
    <w:abstractNumId w:val="6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"/>
  </w:num>
  <w:num w:numId="26">
    <w:abstractNumId w:val="2"/>
  </w:num>
  <w:num w:numId="27">
    <w:abstractNumId w:val="24"/>
  </w:num>
  <w:num w:numId="28">
    <w:abstractNumId w:val="16"/>
  </w:num>
  <w:num w:numId="29">
    <w:abstractNumId w:val="10"/>
  </w:num>
  <w:num w:numId="30">
    <w:abstractNumId w:val="3"/>
  </w:num>
  <w:num w:numId="31">
    <w:abstractNumId w:val="18"/>
  </w:num>
  <w:num w:numId="32">
    <w:abstractNumId w:val="11"/>
  </w:num>
  <w:num w:numId="33">
    <w:abstractNumId w:val="14"/>
  </w:num>
  <w:num w:numId="34">
    <w:abstractNumId w:val="12"/>
  </w:num>
  <w:num w:numId="35">
    <w:abstractNumId w:val="22"/>
  </w:num>
  <w:num w:numId="36">
    <w:abstractNumId w:val="3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7B"/>
    <w:rsid w:val="00032AE8"/>
    <w:rsid w:val="000368B4"/>
    <w:rsid w:val="00044816"/>
    <w:rsid w:val="001D1979"/>
    <w:rsid w:val="001E5035"/>
    <w:rsid w:val="002132AA"/>
    <w:rsid w:val="00242131"/>
    <w:rsid w:val="002F6AC0"/>
    <w:rsid w:val="00352E88"/>
    <w:rsid w:val="0035313A"/>
    <w:rsid w:val="003927CE"/>
    <w:rsid w:val="00404349"/>
    <w:rsid w:val="00454F8D"/>
    <w:rsid w:val="00473C2E"/>
    <w:rsid w:val="004957B4"/>
    <w:rsid w:val="004A360D"/>
    <w:rsid w:val="004A6A63"/>
    <w:rsid w:val="00516424"/>
    <w:rsid w:val="006126D0"/>
    <w:rsid w:val="00643933"/>
    <w:rsid w:val="00696E94"/>
    <w:rsid w:val="006B1209"/>
    <w:rsid w:val="006D4092"/>
    <w:rsid w:val="00717254"/>
    <w:rsid w:val="00730533"/>
    <w:rsid w:val="007C078C"/>
    <w:rsid w:val="00821121"/>
    <w:rsid w:val="008D3BBB"/>
    <w:rsid w:val="00926F15"/>
    <w:rsid w:val="00950950"/>
    <w:rsid w:val="009B7F7F"/>
    <w:rsid w:val="009C423E"/>
    <w:rsid w:val="00A212F5"/>
    <w:rsid w:val="00A27479"/>
    <w:rsid w:val="00A3777B"/>
    <w:rsid w:val="00A76E51"/>
    <w:rsid w:val="00AF0F09"/>
    <w:rsid w:val="00B15D91"/>
    <w:rsid w:val="00B92A84"/>
    <w:rsid w:val="00B950F0"/>
    <w:rsid w:val="00C8136A"/>
    <w:rsid w:val="00C96A6F"/>
    <w:rsid w:val="00D16F36"/>
    <w:rsid w:val="00D2685E"/>
    <w:rsid w:val="00D92CB3"/>
    <w:rsid w:val="00ED7257"/>
    <w:rsid w:val="00F7337C"/>
    <w:rsid w:val="00F81B3C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0840-714F-4FD3-B370-58A53D2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7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3777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77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37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7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7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3777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77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2747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72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72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B3D0-7BDD-48E5-90D4-115B3E6E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B0101b</dc:creator>
  <cp:keywords/>
  <dc:description/>
  <cp:lastModifiedBy>J.Nowak</cp:lastModifiedBy>
  <cp:revision>4</cp:revision>
  <cp:lastPrinted>2018-06-04T11:50:00Z</cp:lastPrinted>
  <dcterms:created xsi:type="dcterms:W3CDTF">2018-06-04T11:45:00Z</dcterms:created>
  <dcterms:modified xsi:type="dcterms:W3CDTF">2018-06-04T11:50:00Z</dcterms:modified>
</cp:coreProperties>
</file>